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69C0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0" locked="0" layoutInCell="1" allowOverlap="1" wp14:anchorId="3D99810A" wp14:editId="44F82863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CE39B" w14:textId="77777777" w:rsidR="00E837F2" w:rsidRDefault="00E837F2" w:rsidP="00A517FE">
      <w:pPr>
        <w:rPr>
          <w:rFonts w:ascii="Times New Roman" w:hAnsi="Times New Roman" w:cs="Times New Roman"/>
          <w:sz w:val="24"/>
          <w:szCs w:val="24"/>
        </w:rPr>
      </w:pPr>
    </w:p>
    <w:p w14:paraId="1FD4B110" w14:textId="4DD35DAA" w:rsidR="00E12839" w:rsidRDefault="00D76817" w:rsidP="00D76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GENERAL DE LAS ENTIDADES Y ÓRGANOS DE CONTRATACIÓN</w:t>
      </w:r>
    </w:p>
    <w:p w14:paraId="40BD1182" w14:textId="30557E65" w:rsidR="00D76817" w:rsidRDefault="00D76817" w:rsidP="00A57927">
      <w:pPr>
        <w:rPr>
          <w:rFonts w:ascii="Times New Roman" w:hAnsi="Times New Roman" w:cs="Times New Roman"/>
          <w:sz w:val="24"/>
          <w:szCs w:val="24"/>
        </w:rPr>
      </w:pPr>
    </w:p>
    <w:p w14:paraId="77AAD9B9" w14:textId="25097CAA" w:rsidR="00D76817" w:rsidRDefault="00444AFF" w:rsidP="00D76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Presidencia</w:t>
      </w:r>
      <w:r w:rsidR="00D76817">
        <w:rPr>
          <w:rFonts w:ascii="Times New Roman" w:hAnsi="Times New Roman" w:cs="Times New Roman"/>
          <w:sz w:val="24"/>
          <w:szCs w:val="24"/>
        </w:rPr>
        <w:t xml:space="preserve"> del Consorcio de Seguridad y Emergencias de Lanzarote e</w:t>
      </w:r>
      <w:r w:rsidR="00D76817" w:rsidRPr="00D76817">
        <w:rPr>
          <w:rFonts w:ascii="Times New Roman" w:hAnsi="Times New Roman" w:cs="Times New Roman"/>
          <w:sz w:val="24"/>
          <w:szCs w:val="24"/>
        </w:rPr>
        <w:t>jerce las competencias como órgano de contratación respecto de los contratos de obras, de suministro, de servicios, de gestión de servicios públicos, los contratos administrativos especiales, y los contratos privados cuando su importe no supere el 10 % de los recursos ordinarios del presupuesto ni, en cualquier caso, la cuantía de seis millones de euros, incluidos los de carácter plurianual cuando su duración no sea superior a cuatro años, siempre que el importe acumulado de todas sus anualidades no supere ni el porcentaje indicado, referido a los recursos ordinarios del presupuesto del primer ejercicio, ni la cuantía señalada.</w:t>
      </w:r>
    </w:p>
    <w:p w14:paraId="4F8F014D" w14:textId="61A72A7F" w:rsidR="00D76817" w:rsidRDefault="00D76817" w:rsidP="00D76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actualidad la Presidencia del Cabildo Insular tiene </w:t>
      </w:r>
      <w:r w:rsidR="00444AFF">
        <w:rPr>
          <w:rFonts w:ascii="Times New Roman" w:hAnsi="Times New Roman" w:cs="Times New Roman"/>
          <w:sz w:val="24"/>
          <w:szCs w:val="24"/>
        </w:rPr>
        <w:t xml:space="preserve">conferida la delegación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33C2E">
        <w:rPr>
          <w:rFonts w:ascii="Times New Roman" w:hAnsi="Times New Roman" w:cs="Times New Roman"/>
          <w:sz w:val="24"/>
          <w:szCs w:val="24"/>
        </w:rPr>
        <w:t>la Presidencia del Consorcio de Seguridad y Emergencias de Lanzarote en el consejero</w:t>
      </w:r>
      <w:r w:rsidR="00444AFF">
        <w:rPr>
          <w:rFonts w:ascii="Times New Roman" w:hAnsi="Times New Roman" w:cs="Times New Roman"/>
          <w:sz w:val="24"/>
          <w:szCs w:val="24"/>
        </w:rPr>
        <w:t xml:space="preserve"> Don Marco Antonio </w:t>
      </w:r>
      <w:proofErr w:type="spellStart"/>
      <w:r w:rsidR="00444AFF">
        <w:rPr>
          <w:rFonts w:ascii="Times New Roman" w:hAnsi="Times New Roman" w:cs="Times New Roman"/>
          <w:sz w:val="24"/>
          <w:szCs w:val="24"/>
        </w:rPr>
        <w:t>Bergaz</w:t>
      </w:r>
      <w:proofErr w:type="spellEnd"/>
      <w:r w:rsidR="00444AFF">
        <w:rPr>
          <w:rFonts w:ascii="Times New Roman" w:hAnsi="Times New Roman" w:cs="Times New Roman"/>
          <w:sz w:val="24"/>
          <w:szCs w:val="24"/>
        </w:rPr>
        <w:t xml:space="preserve"> Villalba </w:t>
      </w:r>
    </w:p>
    <w:p w14:paraId="3A66915A" w14:textId="7C14C279" w:rsidR="00533C2E" w:rsidRDefault="00533C2E" w:rsidP="00D76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Pleno del Consorcio de Seguridad y Emergencias de Lanzarote le corresponde e</w:t>
      </w:r>
      <w:r w:rsidRPr="00533C2E">
        <w:rPr>
          <w:rFonts w:ascii="Times New Roman" w:hAnsi="Times New Roman" w:cs="Times New Roman"/>
          <w:sz w:val="24"/>
          <w:szCs w:val="24"/>
        </w:rPr>
        <w:t>jercer las competencias como órgano de contratación respecto de los contratos de obras, de suministro, de servicios, de gestión de servicios públicos, los contratos administrativos especiales, y los contratos privados cuando su importe supere el 10% de los recursos ordinarios del presupuesto y, en cualquier caso, la cuantía de seis millones de euros, incluidos los de carácter plurianual cuando su duración sea superior a cuatro años.</w:t>
      </w:r>
    </w:p>
    <w:p w14:paraId="437590C5" w14:textId="4CC6D776" w:rsidR="00E707BC" w:rsidRDefault="00E707BC" w:rsidP="00D76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actualidad los miembros del Pleno del Consorcio son los siguientes:</w:t>
      </w:r>
    </w:p>
    <w:p w14:paraId="2F2701F4" w14:textId="77777777" w:rsidR="00942276" w:rsidRDefault="00942276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</w:pPr>
    </w:p>
    <w:p w14:paraId="4B03CEB1" w14:textId="16D40644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PRESIDENTA DEL CONSORCIO</w:t>
      </w:r>
    </w:p>
    <w:tbl>
      <w:tblPr>
        <w:tblW w:w="80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4389"/>
      </w:tblGrid>
      <w:tr w:rsidR="00E707BC" w:rsidRPr="00E707BC" w14:paraId="11F19C2C" w14:textId="77777777" w:rsidTr="00EC4617">
        <w:trPr>
          <w:trHeight w:val="421"/>
        </w:trPr>
        <w:tc>
          <w:tcPr>
            <w:tcW w:w="36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D32B1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3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E9AB3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DELEGADO</w:t>
            </w:r>
          </w:p>
        </w:tc>
      </w:tr>
      <w:tr w:rsidR="00E707BC" w:rsidRPr="00E707BC" w14:paraId="56417EB6" w14:textId="77777777" w:rsidTr="00EC4617">
        <w:trPr>
          <w:trHeight w:val="421"/>
        </w:trPr>
        <w:tc>
          <w:tcPr>
            <w:tcW w:w="36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100F9" w14:textId="32105762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</w:t>
            </w:r>
            <w:r w:rsidR="00EC4617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ña</w:t>
            </w: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.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Maria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Dolores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Corujo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Berriel</w:t>
            </w:r>
            <w:proofErr w:type="spellEnd"/>
          </w:p>
        </w:tc>
        <w:tc>
          <w:tcPr>
            <w:tcW w:w="43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F4B1E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D. Marcos Antonio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Bergaz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Villalba</w:t>
            </w:r>
          </w:p>
        </w:tc>
      </w:tr>
    </w:tbl>
    <w:p w14:paraId="481D33DF" w14:textId="77777777" w:rsidR="00942276" w:rsidRDefault="00942276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</w:pPr>
    </w:p>
    <w:p w14:paraId="29A6EA87" w14:textId="6A9097D2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lastRenderedPageBreak/>
        <w:t xml:space="preserve">CABILDO DE LANZAROTE (2 miembros con </w:t>
      </w:r>
      <w:proofErr w:type="gramStart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voz</w:t>
      </w:r>
      <w:proofErr w:type="gramEnd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 xml:space="preserve"> pero sin voto)</w:t>
      </w:r>
    </w:p>
    <w:tbl>
      <w:tblPr>
        <w:tblW w:w="82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4039"/>
      </w:tblGrid>
      <w:tr w:rsidR="00E707BC" w:rsidRPr="00E707BC" w14:paraId="58353DC1" w14:textId="77777777" w:rsidTr="00942276">
        <w:trPr>
          <w:trHeight w:val="415"/>
        </w:trPr>
        <w:tc>
          <w:tcPr>
            <w:tcW w:w="42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011CA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 EN REPRESENTACIÓN DEL GRUPO DE GOBIERNO</w:t>
            </w:r>
          </w:p>
        </w:tc>
        <w:tc>
          <w:tcPr>
            <w:tcW w:w="403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73691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60315697" w14:textId="77777777" w:rsidTr="00942276">
        <w:trPr>
          <w:trHeight w:val="415"/>
        </w:trPr>
        <w:tc>
          <w:tcPr>
            <w:tcW w:w="42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EF03B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D. Andrés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Stinga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Perdomo</w:t>
            </w:r>
          </w:p>
        </w:tc>
        <w:tc>
          <w:tcPr>
            <w:tcW w:w="403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2B61D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Hugo Ricardo Delgado Betancort</w:t>
            </w:r>
          </w:p>
        </w:tc>
      </w:tr>
    </w:tbl>
    <w:p w14:paraId="5FD3D9D0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tbl>
      <w:tblPr>
        <w:tblW w:w="83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6438"/>
      </w:tblGrid>
      <w:tr w:rsidR="004D70D4" w:rsidRPr="00E707BC" w14:paraId="621360B3" w14:textId="77777777" w:rsidTr="00942276">
        <w:trPr>
          <w:trHeight w:val="500"/>
        </w:trPr>
        <w:tc>
          <w:tcPr>
            <w:tcW w:w="8329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7DD2C" w14:textId="77777777" w:rsidR="004D70D4" w:rsidRPr="00E707BC" w:rsidRDefault="004D70D4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 EN REPRESENTACIÓN DEL GRUPO DE LA OPOSICIÓN</w:t>
            </w:r>
          </w:p>
        </w:tc>
      </w:tr>
      <w:tr w:rsidR="004D70D4" w:rsidRPr="00E707BC" w14:paraId="2ECE3DB9" w14:textId="77777777" w:rsidTr="00942276">
        <w:trPr>
          <w:trHeight w:val="500"/>
        </w:trPr>
        <w:tc>
          <w:tcPr>
            <w:tcW w:w="18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E75E6" w14:textId="77777777" w:rsidR="004D70D4" w:rsidRPr="00E707BC" w:rsidRDefault="004D70D4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PP</w:t>
            </w:r>
          </w:p>
        </w:tc>
        <w:tc>
          <w:tcPr>
            <w:tcW w:w="64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DD206" w14:textId="5DF60D8B" w:rsidR="004D70D4" w:rsidRPr="00E707BC" w:rsidRDefault="004D70D4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Francisco Javier Aparicio Betancor</w:t>
            </w:r>
          </w:p>
        </w:tc>
      </w:tr>
      <w:tr w:rsidR="004D70D4" w:rsidRPr="00E707BC" w14:paraId="4C3C0A44" w14:textId="77777777" w:rsidTr="00942276">
        <w:trPr>
          <w:trHeight w:val="500"/>
        </w:trPr>
        <w:tc>
          <w:tcPr>
            <w:tcW w:w="18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2BCF2" w14:textId="77777777" w:rsidR="004D70D4" w:rsidRPr="00E707BC" w:rsidRDefault="004D70D4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COALICIÓN CANARIA</w:t>
            </w:r>
          </w:p>
        </w:tc>
        <w:tc>
          <w:tcPr>
            <w:tcW w:w="64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7687C" w14:textId="77777777" w:rsidR="004D70D4" w:rsidRPr="00E707BC" w:rsidRDefault="004D70D4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 D. Domingo Cejas Curbelo</w:t>
            </w:r>
          </w:p>
        </w:tc>
      </w:tr>
    </w:tbl>
    <w:p w14:paraId="2B8CEAA1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br/>
        <w:t>GOBIERNO DE CANARIAS</w:t>
      </w:r>
    </w:p>
    <w:tbl>
      <w:tblPr>
        <w:tblW w:w="8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4189"/>
      </w:tblGrid>
      <w:tr w:rsidR="00E707BC" w:rsidRPr="00E707BC" w14:paraId="10F1DFC9" w14:textId="77777777" w:rsidTr="004D70D4">
        <w:trPr>
          <w:trHeight w:val="274"/>
        </w:trPr>
        <w:tc>
          <w:tcPr>
            <w:tcW w:w="4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1E300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E5FE6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5963E864" w14:textId="77777777" w:rsidTr="004D70D4">
        <w:trPr>
          <w:trHeight w:val="274"/>
        </w:trPr>
        <w:tc>
          <w:tcPr>
            <w:tcW w:w="4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2E4B5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Gustavo de Armas Gómez</w:t>
            </w:r>
          </w:p>
        </w:tc>
        <w:tc>
          <w:tcPr>
            <w:tcW w:w="4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CC08F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 D. Jorge Naranjo Borges</w:t>
            </w:r>
          </w:p>
        </w:tc>
      </w:tr>
    </w:tbl>
    <w:p w14:paraId="68D7383D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br/>
        <w:t>AYUNTAMIENTO DE ARRECIFE</w:t>
      </w:r>
    </w:p>
    <w:tbl>
      <w:tblPr>
        <w:tblW w:w="8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4217"/>
      </w:tblGrid>
      <w:tr w:rsidR="00E707BC" w:rsidRPr="00E707BC" w14:paraId="4F207101" w14:textId="77777777" w:rsidTr="00942276">
        <w:trPr>
          <w:trHeight w:val="270"/>
        </w:trPr>
        <w:tc>
          <w:tcPr>
            <w:tcW w:w="41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57C4A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2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DED96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71E42031" w14:textId="77777777" w:rsidTr="00942276">
        <w:trPr>
          <w:trHeight w:val="270"/>
        </w:trPr>
        <w:tc>
          <w:tcPr>
            <w:tcW w:w="41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C0137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7F7F7F" w:themeColor="text1" w:themeTint="80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7F7F7F" w:themeColor="text1" w:themeTint="80"/>
                <w:sz w:val="21"/>
                <w:szCs w:val="21"/>
                <w:shd w:val="clear" w:color="auto" w:fill="FFFFFF"/>
                <w:lang w:eastAsia="es-ES"/>
              </w:rPr>
              <w:t>D. Jacobo Lemes Duarte</w:t>
            </w:r>
          </w:p>
        </w:tc>
        <w:tc>
          <w:tcPr>
            <w:tcW w:w="42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76A41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Eduardo Placeres Reyes</w:t>
            </w:r>
          </w:p>
        </w:tc>
      </w:tr>
    </w:tbl>
    <w:p w14:paraId="57B3FD2C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2F04671D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AYUNTAMIENTO DE HARÍA</w:t>
      </w:r>
    </w:p>
    <w:tbl>
      <w:tblPr>
        <w:tblW w:w="8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137"/>
      </w:tblGrid>
      <w:tr w:rsidR="00E707BC" w:rsidRPr="00E707BC" w14:paraId="05043AFB" w14:textId="77777777" w:rsidTr="00942276">
        <w:trPr>
          <w:trHeight w:val="317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48D1D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1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6799B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79F5702E" w14:textId="77777777" w:rsidTr="00942276">
        <w:trPr>
          <w:trHeight w:val="317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7527A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D. Manuel Fernando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Fontes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Dorta</w:t>
            </w:r>
          </w:p>
        </w:tc>
        <w:tc>
          <w:tcPr>
            <w:tcW w:w="41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3DB00" w14:textId="6CA579CD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Dña. Evelia García Fuentes</w:t>
            </w:r>
          </w:p>
        </w:tc>
      </w:tr>
    </w:tbl>
    <w:p w14:paraId="769A7582" w14:textId="77777777" w:rsidR="00942276" w:rsidRDefault="00942276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</w:pPr>
    </w:p>
    <w:p w14:paraId="57DD851A" w14:textId="54FC8580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lastRenderedPageBreak/>
        <w:t>AYUNTAMIENTO DE SAN BARTOLOMÉ</w:t>
      </w:r>
    </w:p>
    <w:tbl>
      <w:tblPr>
        <w:tblW w:w="8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213"/>
      </w:tblGrid>
      <w:tr w:rsidR="00E707BC" w:rsidRPr="00E707BC" w14:paraId="26CFD963" w14:textId="77777777" w:rsidTr="00942276">
        <w:trPr>
          <w:trHeight w:val="246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821F7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2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BF3AC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2CEC5282" w14:textId="77777777" w:rsidTr="00942276">
        <w:trPr>
          <w:trHeight w:val="246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384E2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D.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Mamadou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Yero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Sy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Cisse</w:t>
            </w:r>
            <w:proofErr w:type="spellEnd"/>
          </w:p>
        </w:tc>
        <w:tc>
          <w:tcPr>
            <w:tcW w:w="42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D8460" w14:textId="0A374BEA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</w:t>
            </w:r>
            <w:r w:rsidR="00EC4617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ña.</w:t>
            </w: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Alma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Mª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González Mauri</w:t>
            </w:r>
          </w:p>
        </w:tc>
      </w:tr>
    </w:tbl>
    <w:p w14:paraId="012613D5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2CD3743F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AYUNTAMIENTO DE TEGUISE</w:t>
      </w:r>
    </w:p>
    <w:tbl>
      <w:tblPr>
        <w:tblW w:w="8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182"/>
      </w:tblGrid>
      <w:tr w:rsidR="00E707BC" w:rsidRPr="00E707BC" w14:paraId="090E8D58" w14:textId="77777777" w:rsidTr="00942276">
        <w:trPr>
          <w:trHeight w:val="303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F72A0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1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D2C05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33C2A160" w14:textId="77777777" w:rsidTr="00942276">
        <w:trPr>
          <w:trHeight w:val="303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10E10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D. Eugenio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Robayna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Díaz</w:t>
            </w:r>
          </w:p>
        </w:tc>
        <w:tc>
          <w:tcPr>
            <w:tcW w:w="41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52BEA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Miguel Ángel Jiménez Cabrera</w:t>
            </w:r>
          </w:p>
        </w:tc>
      </w:tr>
    </w:tbl>
    <w:p w14:paraId="4CB5B2E5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719CDEEB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AYUNTAMIENTO DE TÍAS</w:t>
      </w:r>
    </w:p>
    <w:tbl>
      <w:tblPr>
        <w:tblW w:w="84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197"/>
      </w:tblGrid>
      <w:tr w:rsidR="00E707BC" w:rsidRPr="00E707BC" w14:paraId="3DA2BF43" w14:textId="77777777" w:rsidTr="00942276">
        <w:trPr>
          <w:trHeight w:val="289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0D482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19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551DF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42571927" w14:textId="77777777" w:rsidTr="00942276">
        <w:trPr>
          <w:trHeight w:val="289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052B8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Marcial Nicolás Saavedra San Ginés</w:t>
            </w:r>
          </w:p>
        </w:tc>
        <w:tc>
          <w:tcPr>
            <w:tcW w:w="419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22D77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 D. Sergio García González</w:t>
            </w:r>
          </w:p>
        </w:tc>
      </w:tr>
    </w:tbl>
    <w:p w14:paraId="226CCEBA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43437C14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AYUNTAMIENTO DE TINAJO</w:t>
      </w:r>
    </w:p>
    <w:tbl>
      <w:tblPr>
        <w:tblW w:w="84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196"/>
      </w:tblGrid>
      <w:tr w:rsidR="00E707BC" w:rsidRPr="00E707BC" w14:paraId="3B2B3C56" w14:textId="77777777" w:rsidTr="00942276">
        <w:trPr>
          <w:trHeight w:val="315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BE230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1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0F386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2121856F" w14:textId="77777777" w:rsidTr="00942276">
        <w:trPr>
          <w:trHeight w:val="315"/>
        </w:trPr>
        <w:tc>
          <w:tcPr>
            <w:tcW w:w="4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69560" w14:textId="00EBAF01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</w:t>
            </w:r>
            <w:r w:rsidR="00EC4617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ña.</w:t>
            </w: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Yurena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Cubas Morales</w:t>
            </w:r>
          </w:p>
        </w:tc>
        <w:tc>
          <w:tcPr>
            <w:tcW w:w="41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D2717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 </w:t>
            </w:r>
          </w:p>
        </w:tc>
      </w:tr>
    </w:tbl>
    <w:p w14:paraId="1E08B257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4EAE843A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AYUNTAMIENTO DE YAIZA</w:t>
      </w:r>
    </w:p>
    <w:tbl>
      <w:tblPr>
        <w:tblW w:w="8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4355"/>
      </w:tblGrid>
      <w:tr w:rsidR="00E707BC" w:rsidRPr="00E707BC" w14:paraId="156285E4" w14:textId="77777777" w:rsidTr="00942276">
        <w:trPr>
          <w:trHeight w:val="303"/>
        </w:trPr>
        <w:tc>
          <w:tcPr>
            <w:tcW w:w="4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38FFF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3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7E4D5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SUPLENTE</w:t>
            </w:r>
          </w:p>
        </w:tc>
      </w:tr>
      <w:tr w:rsidR="00E707BC" w:rsidRPr="00E707BC" w14:paraId="5F0D2574" w14:textId="77777777" w:rsidTr="00942276">
        <w:trPr>
          <w:trHeight w:val="303"/>
        </w:trPr>
        <w:tc>
          <w:tcPr>
            <w:tcW w:w="4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72C61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Óscar Manuel Noda González</w:t>
            </w:r>
          </w:p>
        </w:tc>
        <w:tc>
          <w:tcPr>
            <w:tcW w:w="43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E7A0D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Javier Camacho López</w:t>
            </w:r>
          </w:p>
        </w:tc>
      </w:tr>
    </w:tbl>
    <w:p w14:paraId="1662C017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656FE9E0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lastRenderedPageBreak/>
        <w:t xml:space="preserve"> GERENTE (con </w:t>
      </w:r>
      <w:proofErr w:type="gramStart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voz</w:t>
      </w:r>
      <w:proofErr w:type="gramEnd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 xml:space="preserve"> pero sin voto)</w:t>
      </w:r>
    </w:p>
    <w:tbl>
      <w:tblPr>
        <w:tblW w:w="8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9"/>
      </w:tblGrid>
      <w:tr w:rsidR="00E707BC" w:rsidRPr="00E707BC" w14:paraId="7D239834" w14:textId="77777777" w:rsidTr="00942276">
        <w:trPr>
          <w:trHeight w:val="331"/>
        </w:trPr>
        <w:tc>
          <w:tcPr>
            <w:tcW w:w="845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C2712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D. Enrique Espinosa Torres</w:t>
            </w:r>
          </w:p>
        </w:tc>
      </w:tr>
    </w:tbl>
    <w:p w14:paraId="59930BB5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793512AA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 xml:space="preserve">SECRETARIO (con </w:t>
      </w:r>
      <w:proofErr w:type="gramStart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voz</w:t>
      </w:r>
      <w:proofErr w:type="gramEnd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 xml:space="preserve"> pero sin voto)</w:t>
      </w:r>
    </w:p>
    <w:tbl>
      <w:tblPr>
        <w:tblW w:w="85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4399"/>
      </w:tblGrid>
      <w:tr w:rsidR="00E707BC" w:rsidRPr="00E707BC" w14:paraId="17779CE0" w14:textId="77777777" w:rsidTr="00942276">
        <w:trPr>
          <w:trHeight w:val="426"/>
        </w:trPr>
        <w:tc>
          <w:tcPr>
            <w:tcW w:w="4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A03E4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ACCIDENTAL</w:t>
            </w:r>
          </w:p>
        </w:tc>
        <w:tc>
          <w:tcPr>
            <w:tcW w:w="43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3E651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 </w:t>
            </w:r>
          </w:p>
        </w:tc>
      </w:tr>
      <w:tr w:rsidR="00E707BC" w:rsidRPr="00E707BC" w14:paraId="0CF6875D" w14:textId="77777777" w:rsidTr="00942276">
        <w:trPr>
          <w:trHeight w:val="426"/>
        </w:trPr>
        <w:tc>
          <w:tcPr>
            <w:tcW w:w="4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A0322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Dña. </w:t>
            </w:r>
            <w:proofErr w:type="spellStart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Maria</w:t>
            </w:r>
            <w:proofErr w:type="spellEnd"/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Dolores García Cid</w:t>
            </w:r>
          </w:p>
        </w:tc>
        <w:tc>
          <w:tcPr>
            <w:tcW w:w="43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70D4F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 </w:t>
            </w:r>
          </w:p>
        </w:tc>
      </w:tr>
    </w:tbl>
    <w:p w14:paraId="68B3B168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 </w:t>
      </w:r>
    </w:p>
    <w:p w14:paraId="50A9CC94" w14:textId="77777777" w:rsidR="00E707BC" w:rsidRPr="00E707BC" w:rsidRDefault="00E707BC" w:rsidP="00E707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959"/>
          <w:sz w:val="21"/>
          <w:szCs w:val="21"/>
          <w:lang w:eastAsia="es-ES"/>
        </w:rPr>
      </w:pPr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 xml:space="preserve">INTERVENTOR (con </w:t>
      </w:r>
      <w:proofErr w:type="gramStart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>voz</w:t>
      </w:r>
      <w:proofErr w:type="gramEnd"/>
      <w:r w:rsidRPr="00E707BC">
        <w:rPr>
          <w:rFonts w:ascii="Arial" w:eastAsia="Times New Roman" w:hAnsi="Arial" w:cs="Arial"/>
          <w:b/>
          <w:bCs/>
          <w:color w:val="595959"/>
          <w:sz w:val="21"/>
          <w:szCs w:val="21"/>
          <w:lang w:eastAsia="es-ES"/>
        </w:rPr>
        <w:t xml:space="preserve"> pero sin voto)</w:t>
      </w:r>
    </w:p>
    <w:tbl>
      <w:tblPr>
        <w:tblW w:w="85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4414"/>
      </w:tblGrid>
      <w:tr w:rsidR="00E707BC" w:rsidRPr="00E707BC" w14:paraId="2E65DDE5" w14:textId="77777777" w:rsidTr="00942276">
        <w:trPr>
          <w:trHeight w:val="521"/>
        </w:trPr>
        <w:tc>
          <w:tcPr>
            <w:tcW w:w="4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A35E4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TITULAR</w:t>
            </w:r>
          </w:p>
        </w:tc>
        <w:tc>
          <w:tcPr>
            <w:tcW w:w="441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2236E" w14:textId="77777777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es-ES"/>
              </w:rPr>
              <w:t>DELEGADO</w:t>
            </w:r>
          </w:p>
        </w:tc>
      </w:tr>
      <w:tr w:rsidR="00E707BC" w:rsidRPr="00E707BC" w14:paraId="108684AD" w14:textId="77777777" w:rsidTr="00942276">
        <w:trPr>
          <w:trHeight w:val="521"/>
        </w:trPr>
        <w:tc>
          <w:tcPr>
            <w:tcW w:w="4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E771B" w14:textId="20CF61BF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</w:t>
            </w:r>
            <w:r w:rsidR="00EC4617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ña.</w:t>
            </w: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Rosalinda Bonilla Reyes</w:t>
            </w:r>
          </w:p>
        </w:tc>
        <w:tc>
          <w:tcPr>
            <w:tcW w:w="441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C0348" w14:textId="48BC7633" w:rsidR="00E707BC" w:rsidRPr="00E707BC" w:rsidRDefault="00E707BC" w:rsidP="00E707BC">
            <w:pPr>
              <w:spacing w:after="30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</w:pP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D</w:t>
            </w:r>
            <w:r w:rsidR="00EC4617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>.</w:t>
            </w:r>
            <w:r w:rsidRPr="00E707BC">
              <w:rPr>
                <w:rFonts w:ascii="Arial" w:eastAsia="Times New Roman" w:hAnsi="Arial" w:cs="Arial"/>
                <w:color w:val="595959"/>
                <w:sz w:val="21"/>
                <w:szCs w:val="21"/>
                <w:lang w:eastAsia="es-ES"/>
              </w:rPr>
              <w:t xml:space="preserve"> Hernán Lorenzo Hormiga</w:t>
            </w:r>
          </w:p>
        </w:tc>
      </w:tr>
    </w:tbl>
    <w:p w14:paraId="03449E8A" w14:textId="7A82D159" w:rsidR="00E707BC" w:rsidRDefault="00E707BC" w:rsidP="00D76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BC8CA" w14:textId="77777777" w:rsidR="00E707BC" w:rsidRDefault="00E707BC" w:rsidP="00D76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6B39D" w14:textId="7573F1EB" w:rsidR="00444AFF" w:rsidRPr="00444AFF" w:rsidRDefault="00444AFF" w:rsidP="00444A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AFF">
        <w:rPr>
          <w:rFonts w:ascii="Times New Roman" w:hAnsi="Times New Roman" w:cs="Times New Roman"/>
          <w:sz w:val="24"/>
          <w:szCs w:val="24"/>
          <w:u w:val="single"/>
        </w:rPr>
        <w:t>Datos de contacto</w:t>
      </w:r>
      <w:r w:rsidR="00E707BC">
        <w:rPr>
          <w:rFonts w:ascii="Times New Roman" w:hAnsi="Times New Roman" w:cs="Times New Roman"/>
          <w:sz w:val="24"/>
          <w:szCs w:val="24"/>
          <w:u w:val="single"/>
        </w:rPr>
        <w:t xml:space="preserve"> de los Órganos de Contratación</w:t>
      </w:r>
      <w:r w:rsidRPr="00444A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7E591E8" w14:textId="77777777" w:rsidR="00444AFF" w:rsidRPr="00444AFF" w:rsidRDefault="00444AFF" w:rsidP="00444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B657F" w14:textId="77777777" w:rsidR="00444AFF" w:rsidRPr="00444AFF" w:rsidRDefault="00444AFF" w:rsidP="00444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FF">
        <w:rPr>
          <w:rFonts w:ascii="Times New Roman" w:hAnsi="Times New Roman" w:cs="Times New Roman"/>
          <w:sz w:val="24"/>
          <w:szCs w:val="24"/>
        </w:rPr>
        <w:t>Dirección: c/ Tenderete s/n Arrecife CP: 35500</w:t>
      </w:r>
    </w:p>
    <w:p w14:paraId="3F118869" w14:textId="77777777" w:rsidR="00444AFF" w:rsidRPr="00444AFF" w:rsidRDefault="00444AFF" w:rsidP="00444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B04BB" w14:textId="77777777" w:rsidR="00444AFF" w:rsidRPr="00444AFF" w:rsidRDefault="00444AFF" w:rsidP="00444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FF">
        <w:rPr>
          <w:rFonts w:ascii="Times New Roman" w:hAnsi="Times New Roman" w:cs="Times New Roman"/>
          <w:sz w:val="24"/>
          <w:szCs w:val="24"/>
        </w:rPr>
        <w:t>Teléfono: 928804004</w:t>
      </w:r>
    </w:p>
    <w:p w14:paraId="21E13295" w14:textId="77777777" w:rsidR="00444AFF" w:rsidRPr="00444AFF" w:rsidRDefault="00444AFF" w:rsidP="00444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8F7AA" w14:textId="575E3DE4" w:rsidR="00444AFF" w:rsidRDefault="00444AFF" w:rsidP="00444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FF">
        <w:rPr>
          <w:rFonts w:ascii="Times New Roman" w:hAnsi="Times New Roman" w:cs="Times New Roman"/>
          <w:sz w:val="24"/>
          <w:szCs w:val="24"/>
        </w:rPr>
        <w:t>correo electrónico: administracion@emergenciaslanzarote.com</w:t>
      </w:r>
    </w:p>
    <w:sectPr w:rsidR="00444AFF" w:rsidSect="00942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8682" w14:textId="77777777" w:rsidR="006379EA" w:rsidRDefault="006379EA" w:rsidP="00A517FE">
      <w:pPr>
        <w:spacing w:after="0" w:line="240" w:lineRule="auto"/>
      </w:pPr>
      <w:r>
        <w:separator/>
      </w:r>
    </w:p>
  </w:endnote>
  <w:endnote w:type="continuationSeparator" w:id="0">
    <w:p w14:paraId="1FB9D629" w14:textId="77777777" w:rsidR="006379EA" w:rsidRDefault="006379E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29F0" w14:textId="77777777" w:rsidR="006379EA" w:rsidRDefault="006379EA" w:rsidP="00A517FE">
      <w:pPr>
        <w:spacing w:after="0" w:line="240" w:lineRule="auto"/>
      </w:pPr>
      <w:r>
        <w:separator/>
      </w:r>
    </w:p>
  </w:footnote>
  <w:footnote w:type="continuationSeparator" w:id="0">
    <w:p w14:paraId="3F44EDEB" w14:textId="77777777" w:rsidR="006379EA" w:rsidRDefault="006379E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2007"/>
    <w:rsid w:val="001434C9"/>
    <w:rsid w:val="001C4EC6"/>
    <w:rsid w:val="001D215A"/>
    <w:rsid w:val="001E1DCE"/>
    <w:rsid w:val="0027156D"/>
    <w:rsid w:val="00375123"/>
    <w:rsid w:val="003E30D8"/>
    <w:rsid w:val="00444AFF"/>
    <w:rsid w:val="004A5C11"/>
    <w:rsid w:val="004D70D4"/>
    <w:rsid w:val="00533C2E"/>
    <w:rsid w:val="00550469"/>
    <w:rsid w:val="00592511"/>
    <w:rsid w:val="005C4436"/>
    <w:rsid w:val="006379EA"/>
    <w:rsid w:val="00644902"/>
    <w:rsid w:val="006A232E"/>
    <w:rsid w:val="007510F4"/>
    <w:rsid w:val="007F43DB"/>
    <w:rsid w:val="0080275F"/>
    <w:rsid w:val="0080696A"/>
    <w:rsid w:val="008246A3"/>
    <w:rsid w:val="00841567"/>
    <w:rsid w:val="008D5046"/>
    <w:rsid w:val="00907925"/>
    <w:rsid w:val="00916C0F"/>
    <w:rsid w:val="00942276"/>
    <w:rsid w:val="00993426"/>
    <w:rsid w:val="00A517FE"/>
    <w:rsid w:val="00A57927"/>
    <w:rsid w:val="00AA1397"/>
    <w:rsid w:val="00AF5425"/>
    <w:rsid w:val="00BD5924"/>
    <w:rsid w:val="00BF1DDF"/>
    <w:rsid w:val="00C210D3"/>
    <w:rsid w:val="00D515F1"/>
    <w:rsid w:val="00D76817"/>
    <w:rsid w:val="00E12839"/>
    <w:rsid w:val="00E13BF1"/>
    <w:rsid w:val="00E13F73"/>
    <w:rsid w:val="00E707BC"/>
    <w:rsid w:val="00E837F2"/>
    <w:rsid w:val="00EC4617"/>
    <w:rsid w:val="00EC52CB"/>
    <w:rsid w:val="00F07207"/>
    <w:rsid w:val="00F24A1A"/>
    <w:rsid w:val="00F61E6B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DB6B"/>
  <w15:docId w15:val="{B712DB1A-2001-4C3D-9EE6-1F8119C6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2019-07-31T07:36:00Z</cp:lastPrinted>
  <dcterms:created xsi:type="dcterms:W3CDTF">2022-06-07T11:19:00Z</dcterms:created>
  <dcterms:modified xsi:type="dcterms:W3CDTF">2022-06-07T11:19:00Z</dcterms:modified>
</cp:coreProperties>
</file>